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4F" w:rsidRPr="00F4417F" w:rsidRDefault="00A85B4F" w:rsidP="00B528FA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441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ПАСПОРТ УСЛУГИ (ПРОЦЕССА) СОГЛАСОВАНИЕ </w:t>
      </w:r>
      <w:proofErr w:type="gramStart"/>
      <w:r w:rsidRPr="00F441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МЕСТА УСТАНОВКИ ПРИБ</w:t>
      </w:r>
      <w:r w:rsidR="00B528FA" w:rsidRPr="00F441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ОРА УЧЕТА ЭЛЕКТРИЧЕСКОЙ ЭНЕРГИИ</w:t>
      </w:r>
      <w:proofErr w:type="gramEnd"/>
    </w:p>
    <w:p w:rsidR="00A85B4F" w:rsidRPr="00A85B4F" w:rsidRDefault="00A85B4F" w:rsidP="00A8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A85B4F" w:rsidRPr="00A85B4F" w:rsidRDefault="00A85B4F" w:rsidP="00A8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КРУГ ЗАЯВИТЕЛЕЙ (ПОТРЕБИТЕЛЕЙ):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юридические и физические лица, индивидуальные предприниматели.</w:t>
      </w:r>
    </w:p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 w:rsidRPr="00A85B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плата не предусмотрена и не взимается.</w:t>
      </w:r>
    </w:p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УСЛОВИЯ ОКАЗАНИЯ УСЛУГИ (ПРОЦЕССА):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Pr="00A85B4F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A85B4F">
        <w:rPr>
          <w:rFonts w:ascii="Times New Roman" w:eastAsia="Times New Roman" w:hAnsi="Times New Roman" w:cs="Times New Roman"/>
          <w:sz w:val="24"/>
          <w:szCs w:val="24"/>
        </w:rPr>
        <w:t xml:space="preserve"> устройств и (или) объектов электроэнергетики (далее - ЭПУ и ОЭ) заявителя. Намерение заявителя установить, либо заменить ранее установленные в отношении ЭПУ и ОЭ систему учета или прибор учета.</w:t>
      </w:r>
    </w:p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РЕЗУЛЬТАТ ОКАЗАНИЯ УСЛУГИ (ПРОЦЕССА):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согласование места установки прибора учета электрической энергии (мощности), схемы подключения прибора учета и иных компонентов измерительных комплексов и системы учета электрической энергии (мощности), а так же метрологических характеристик прибора учета.</w:t>
      </w:r>
    </w:p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 xml:space="preserve">ОБЩИЙ СРОК ОКАЗАНИЯ УСЛУГИ (ПРОЦЕССА): 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>15 рабочих дней со дня получения запроса от заявителя.</w:t>
      </w:r>
    </w:p>
    <w:p w:rsidR="00A85B4F" w:rsidRPr="00A85B4F" w:rsidRDefault="00A85B4F" w:rsidP="00A85B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44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868"/>
        <w:gridCol w:w="2655"/>
        <w:gridCol w:w="2942"/>
        <w:gridCol w:w="2307"/>
        <w:gridCol w:w="1798"/>
        <w:gridCol w:w="2564"/>
      </w:tblGrid>
      <w:tr w:rsidR="00A85B4F" w:rsidRPr="00A85B4F" w:rsidTr="004C2F76">
        <w:trPr>
          <w:tblHeader/>
        </w:trPr>
        <w:tc>
          <w:tcPr>
            <w:tcW w:w="166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A85B4F" w:rsidRPr="00A85B4F" w:rsidRDefault="00A85B4F" w:rsidP="00A85B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A85B4F" w:rsidRPr="00A85B4F" w:rsidTr="004C2F76">
        <w:tc>
          <w:tcPr>
            <w:tcW w:w="166" w:type="pct"/>
            <w:tcBorders>
              <w:top w:val="double" w:sz="4" w:space="0" w:color="4F81BD"/>
              <w:bottom w:val="single" w:sz="8" w:space="0" w:color="4F81BD"/>
            </w:tcBorders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с запросом о согласовании </w:t>
            </w:r>
          </w:p>
        </w:tc>
        <w:tc>
          <w:tcPr>
            <w:tcW w:w="908" w:type="pct"/>
            <w:tcBorders>
              <w:top w:val="double" w:sz="4" w:space="0" w:color="4F81BD"/>
              <w:bottom w:val="single" w:sz="8" w:space="0" w:color="4F81BD"/>
            </w:tcBorders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Технологическое присоединение к электрическим сетям сетевой организации (в том числе опосредованно) в установленном порядке ЭПУ заявителя. Намерение заявителя установить, либо заменить ранее установленные в отношении ЭПУ и ОЭ систему учета или прибор учета</w:t>
            </w:r>
          </w:p>
        </w:tc>
        <w:tc>
          <w:tcPr>
            <w:tcW w:w="100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запросом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/>
              <w:bottom w:val="single" w:sz="8" w:space="0" w:color="4F81BD"/>
            </w:tcBorders>
          </w:tcPr>
          <w:p w:rsidR="00A85B4F" w:rsidRPr="00A85B4F" w:rsidRDefault="00A85B4F" w:rsidP="00B52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Очное обращение заявителя в офис обслуживания клиентов, письменное обращение заказным письмом с уведомлением, обращение по электронной форме на сайте </w:t>
            </w:r>
            <w:r w:rsidR="000822CB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A85B4F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B528FA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A85B4F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</w:t>
            </w:r>
          </w:p>
        </w:tc>
        <w:tc>
          <w:tcPr>
            <w:tcW w:w="615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/>
              <w:bottom w:val="single" w:sz="8" w:space="0" w:color="4F81BD"/>
            </w:tcBorders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Пункт 148 Основ</w:t>
            </w:r>
            <w:r w:rsidR="00360ECA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A85B4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1"/>
            </w:r>
          </w:p>
        </w:tc>
      </w:tr>
      <w:tr w:rsidR="00A85B4F" w:rsidRPr="00A85B4F" w:rsidTr="004C2F76">
        <w:trPr>
          <w:trHeight w:val="1122"/>
        </w:trPr>
        <w:tc>
          <w:tcPr>
            <w:tcW w:w="166" w:type="pct"/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  <w:tcBorders>
              <w:left w:val="single" w:sz="8" w:space="0" w:color="4F81BD"/>
              <w:right w:val="single" w:sz="8" w:space="0" w:color="4F81BD"/>
            </w:tcBorders>
          </w:tcPr>
          <w:p w:rsidR="00A85B4F" w:rsidRPr="00A85B4F" w:rsidRDefault="00A85B4F" w:rsidP="00A85B4F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</w:p>
          <w:p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Наличие в запросе необходимых сведений:</w:t>
            </w:r>
          </w:p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реквизиты и контактные данные заявителя, включая номер телефона;</w:t>
            </w:r>
          </w:p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место нахождения и технические характеристики ЭПУ;</w:t>
            </w:r>
          </w:p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учета, срок очередной поверки;</w:t>
            </w:r>
          </w:p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места установки существующих приборов учета;</w:t>
            </w:r>
          </w:p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- предлагаемые места установки прибора учета, метрологические характеристики прибора учета (в случае наличия у заявителя таких предложений).</w:t>
            </w:r>
          </w:p>
        </w:tc>
        <w:tc>
          <w:tcPr>
            <w:tcW w:w="1006" w:type="pct"/>
            <w:tcBorders>
              <w:left w:val="single" w:sz="8" w:space="0" w:color="4F81BD"/>
              <w:right w:val="single" w:sz="8" w:space="0" w:color="4F81BD"/>
            </w:tcBorders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0822CB">
              <w:rPr>
                <w:rFonts w:ascii="Times New Roman" w:eastAsia="Times New Roman" w:hAnsi="Times New Roman" w:cs="Times New Roman"/>
                <w:i/>
              </w:rPr>
              <w:t>ПАО</w:t>
            </w:r>
            <w:r w:rsidRPr="00A85B4F">
              <w:rPr>
                <w:rFonts w:ascii="Times New Roman" w:eastAsia="Times New Roman" w:hAnsi="Times New Roman" w:cs="Times New Roman"/>
                <w:i/>
              </w:rPr>
              <w:t xml:space="preserve"> «</w:t>
            </w:r>
            <w:r w:rsidR="00B528FA" w:rsidRPr="00B528FA">
              <w:rPr>
                <w:rFonts w:ascii="Times New Roman" w:eastAsia="Times New Roman" w:hAnsi="Times New Roman" w:cs="Times New Roman"/>
                <w:i/>
              </w:rPr>
              <w:t>Волгоградоблэлектро</w:t>
            </w:r>
            <w:r w:rsidRPr="00A85B4F">
              <w:rPr>
                <w:rFonts w:ascii="Times New Roman" w:eastAsia="Times New Roman" w:hAnsi="Times New Roman" w:cs="Times New Roman"/>
                <w:i/>
              </w:rPr>
              <w:t xml:space="preserve">»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с потребителем время и даты допуска</w:t>
            </w:r>
          </w:p>
        </w:tc>
        <w:tc>
          <w:tcPr>
            <w:tcW w:w="789" w:type="pct"/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о согласовании заказным письмом с уведомлением</w:t>
            </w:r>
          </w:p>
        </w:tc>
        <w:tc>
          <w:tcPr>
            <w:tcW w:w="615" w:type="pct"/>
            <w:tcBorders>
              <w:left w:val="single" w:sz="8" w:space="0" w:color="4F81BD"/>
              <w:right w:val="single" w:sz="8" w:space="0" w:color="4F81BD"/>
            </w:tcBorders>
          </w:tcPr>
          <w:p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В течение 15 рабочих дней со дня получения запроса от заявителя</w:t>
            </w:r>
          </w:p>
        </w:tc>
        <w:tc>
          <w:tcPr>
            <w:tcW w:w="877" w:type="pct"/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Пункт 148 </w:t>
            </w:r>
            <w:r w:rsidR="00360ECA" w:rsidRPr="00A85B4F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 w:rsidR="00360ECA">
              <w:rPr>
                <w:rFonts w:ascii="Times New Roman" w:eastAsia="Times New Roman" w:hAnsi="Times New Roman" w:cs="Times New Roman"/>
                <w:lang w:eastAsia="ru-RU"/>
              </w:rPr>
              <w:t>ных положений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</w:p>
        </w:tc>
      </w:tr>
      <w:tr w:rsidR="00A85B4F" w:rsidRPr="00A85B4F" w:rsidTr="004C2F76">
        <w:trPr>
          <w:trHeight w:val="75"/>
        </w:trPr>
        <w:tc>
          <w:tcPr>
            <w:tcW w:w="166" w:type="pct"/>
            <w:tcBorders>
              <w:top w:val="single" w:sz="8" w:space="0" w:color="4F81BD"/>
              <w:bottom w:val="single" w:sz="8" w:space="0" w:color="4F81BD"/>
            </w:tcBorders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color w:val="548DD4"/>
                <w:lang w:eastAsia="ru-RU"/>
              </w:rPr>
              <w:t>3</w:t>
            </w:r>
          </w:p>
        </w:tc>
        <w:tc>
          <w:tcPr>
            <w:tcW w:w="63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t>Отказ в согласовании</w:t>
            </w:r>
          </w:p>
        </w:tc>
        <w:tc>
          <w:tcPr>
            <w:tcW w:w="908" w:type="pct"/>
            <w:tcBorders>
              <w:top w:val="single" w:sz="8" w:space="0" w:color="4F81BD"/>
              <w:bottom w:val="single" w:sz="8" w:space="0" w:color="4F81BD"/>
            </w:tcBorders>
          </w:tcPr>
          <w:p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 xml:space="preserve">- Отсутствие технической </w:t>
            </w:r>
            <w:proofErr w:type="gramStart"/>
            <w:r w:rsidRPr="00A85B4F">
              <w:rPr>
                <w:rFonts w:ascii="Times New Roman" w:eastAsia="Times New Roman" w:hAnsi="Times New Roman" w:cs="Times New Roman"/>
              </w:rPr>
              <w:t xml:space="preserve">возможности осуществления </w:t>
            </w:r>
            <w:r w:rsidRPr="00A85B4F">
              <w:rPr>
                <w:rFonts w:ascii="Times New Roman" w:eastAsia="Times New Roman" w:hAnsi="Times New Roman" w:cs="Times New Roman"/>
              </w:rPr>
              <w:lastRenderedPageBreak/>
              <w:t>установки системы учета</w:t>
            </w:r>
            <w:proofErr w:type="gramEnd"/>
            <w:r w:rsidRPr="00A85B4F">
              <w:rPr>
                <w:rFonts w:ascii="Times New Roman" w:eastAsia="Times New Roman" w:hAnsi="Times New Roman" w:cs="Times New Roman"/>
              </w:rPr>
              <w:t xml:space="preserve"> или прибора учета на объектах сетевой организации;</w:t>
            </w:r>
          </w:p>
          <w:p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t>- несоответствие предложенных заявителем в запросе мест установки, схем подключения и (или) метрологических характеристик приборов учета требованиям законодательства Российской Федерации</w:t>
            </w:r>
          </w:p>
        </w:tc>
        <w:tc>
          <w:tcPr>
            <w:tcW w:w="100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85B4F" w:rsidRPr="00A85B4F" w:rsidRDefault="00A85B4F" w:rsidP="00A85B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Отказ в согласовании мест установки, схемы подключения и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метрологических характеристик приборов учета или иных компонентов измерительных комплексов и систем учета</w:t>
            </w:r>
          </w:p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single" w:sz="8" w:space="0" w:color="4F81BD"/>
              <w:bottom w:val="single" w:sz="8" w:space="0" w:color="4F81BD"/>
            </w:tcBorders>
          </w:tcPr>
          <w:p w:rsidR="00A85B4F" w:rsidRPr="00A85B4F" w:rsidRDefault="00A85B4F" w:rsidP="00A85B4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об отказе в согласовании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заказным письмом с уведомлением</w:t>
            </w:r>
          </w:p>
        </w:tc>
        <w:tc>
          <w:tcPr>
            <w:tcW w:w="61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85B4F" w:rsidRPr="00A85B4F" w:rsidRDefault="00A85B4F" w:rsidP="00A85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</w:rPr>
              <w:lastRenderedPageBreak/>
              <w:t xml:space="preserve">В течение 15 рабочих дней со дня получения </w:t>
            </w:r>
            <w:r w:rsidRPr="00A85B4F">
              <w:rPr>
                <w:rFonts w:ascii="Times New Roman" w:eastAsia="Times New Roman" w:hAnsi="Times New Roman" w:cs="Times New Roman"/>
              </w:rPr>
              <w:lastRenderedPageBreak/>
              <w:t>запроса от заявителя</w:t>
            </w:r>
          </w:p>
        </w:tc>
        <w:tc>
          <w:tcPr>
            <w:tcW w:w="877" w:type="pct"/>
            <w:tcBorders>
              <w:top w:val="single" w:sz="8" w:space="0" w:color="4F81BD"/>
              <w:bottom w:val="single" w:sz="8" w:space="0" w:color="4F81BD"/>
            </w:tcBorders>
          </w:tcPr>
          <w:p w:rsidR="00A85B4F" w:rsidRPr="00A85B4F" w:rsidRDefault="00A85B4F" w:rsidP="00A85B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Подпункт «д» пункта 15 Правил недискриминационного </w:t>
            </w:r>
            <w:r w:rsidRPr="00A85B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доступа</w:t>
            </w:r>
            <w:r w:rsidRPr="00A85B4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</w:tc>
      </w:tr>
    </w:tbl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</w:pPr>
    </w:p>
    <w:p w:rsidR="00A85B4F" w:rsidRP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КОНТАКТНАЯ ИНФОРМАЦИЯ ДЛЯ НАПРАВЛЕНИЯ ОБРАЩЕНИЙ:</w:t>
      </w:r>
      <w:r w:rsidRPr="00A85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5B4F" w:rsidRPr="00A85B4F" w:rsidRDefault="00A85B4F" w:rsidP="00A85B4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B4F">
        <w:rPr>
          <w:rFonts w:ascii="Times New Roman" w:eastAsia="Times New Roman" w:hAnsi="Times New Roman" w:cs="Times New Roman"/>
          <w:sz w:val="24"/>
          <w:szCs w:val="24"/>
        </w:rPr>
        <w:t xml:space="preserve">Единый номер телефонного центра обслуживания </w:t>
      </w:r>
      <w:r w:rsidR="000822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ПАО</w:t>
      </w:r>
      <w:r w:rsidRPr="00A85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360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Волгоградоблэлектро</w:t>
      </w:r>
      <w:r w:rsidRPr="00A85B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A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8-</w:t>
      </w:r>
      <w:r w:rsidR="00360ECA" w:rsidRP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800</w:t>
      </w:r>
      <w:r w:rsid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</w:t>
      </w:r>
      <w:r w:rsidR="00360ECA" w:rsidRP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700</w:t>
      </w:r>
      <w:r w:rsid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-29-</w:t>
      </w:r>
      <w:r w:rsidR="00360ECA" w:rsidRPr="00360ECA">
        <w:rPr>
          <w:rFonts w:ascii="Times New Roman" w:eastAsia="Times New Roman" w:hAnsi="Times New Roman" w:cs="Times New Roman"/>
          <w:b/>
          <w:color w:val="548DD4"/>
          <w:sz w:val="24"/>
          <w:szCs w:val="24"/>
        </w:rPr>
        <w:t>68</w:t>
      </w:r>
    </w:p>
    <w:p w:rsidR="00360ECA" w:rsidRDefault="00360ECA" w:rsidP="00360ECA">
      <w:pPr>
        <w:pStyle w:val="Default"/>
        <w:rPr>
          <w:sz w:val="23"/>
          <w:szCs w:val="23"/>
        </w:rPr>
      </w:pPr>
    </w:p>
    <w:p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 </w:t>
      </w:r>
      <w:r>
        <w:rPr>
          <w:i/>
          <w:iCs/>
          <w:sz w:val="23"/>
          <w:szCs w:val="23"/>
        </w:rPr>
        <w:t xml:space="preserve">ПАО «ВОЭ»: </w:t>
      </w:r>
      <w:r>
        <w:rPr>
          <w:sz w:val="23"/>
          <w:szCs w:val="23"/>
        </w:rPr>
        <w:t xml:space="preserve">voe@voel.ru </w:t>
      </w:r>
    </w:p>
    <w:p w:rsidR="00F4417F" w:rsidRDefault="00F4417F" w:rsidP="00360ECA">
      <w:pPr>
        <w:pStyle w:val="Default"/>
        <w:rPr>
          <w:sz w:val="23"/>
          <w:szCs w:val="23"/>
        </w:rPr>
      </w:pPr>
    </w:p>
    <w:p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Адреса пунктов обслуживания клиентов: </w:t>
      </w:r>
    </w:p>
    <w:p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Жирновские МЭС 403791, г. Жирновск, ул. </w:t>
      </w:r>
      <w:proofErr w:type="gramStart"/>
      <w:r>
        <w:rPr>
          <w:sz w:val="23"/>
          <w:szCs w:val="23"/>
        </w:rPr>
        <w:t>Хлебозаводская</w:t>
      </w:r>
      <w:proofErr w:type="gramEnd"/>
      <w:r>
        <w:rPr>
          <w:sz w:val="23"/>
          <w:szCs w:val="23"/>
        </w:rPr>
        <w:t xml:space="preserve">, 1А </w:t>
      </w:r>
    </w:p>
    <w:p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Заволжские МЭС 404143,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 xml:space="preserve">. Средняя Ахтуба, ул. Промышленная, 10А </w:t>
      </w:r>
    </w:p>
    <w:p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Камышинские МЭС 403886, г. Камышин, ул. </w:t>
      </w:r>
      <w:proofErr w:type="spellStart"/>
      <w:r>
        <w:rPr>
          <w:sz w:val="23"/>
          <w:szCs w:val="23"/>
        </w:rPr>
        <w:t>Рязано</w:t>
      </w:r>
      <w:proofErr w:type="spellEnd"/>
      <w:r>
        <w:rPr>
          <w:sz w:val="23"/>
          <w:szCs w:val="23"/>
        </w:rPr>
        <w:t xml:space="preserve">-Уральская, 52 </w:t>
      </w:r>
    </w:p>
    <w:p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Михайловские МЭС 403345, г. Михайловка, пр. Западный, 3 </w:t>
      </w:r>
    </w:p>
    <w:p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Пригородные МЭС 403001, </w:t>
      </w:r>
      <w:proofErr w:type="spellStart"/>
      <w:r>
        <w:rPr>
          <w:sz w:val="23"/>
          <w:szCs w:val="23"/>
        </w:rPr>
        <w:t>р.п</w:t>
      </w:r>
      <w:proofErr w:type="spellEnd"/>
      <w:r>
        <w:rPr>
          <w:sz w:val="23"/>
          <w:szCs w:val="23"/>
        </w:rPr>
        <w:t>. Городище, ул. 8-го Гвардейского Танкового корпуса, 22</w:t>
      </w:r>
      <w:proofErr w:type="gramStart"/>
      <w:r>
        <w:rPr>
          <w:sz w:val="23"/>
          <w:szCs w:val="23"/>
        </w:rPr>
        <w:t xml:space="preserve"> Б</w:t>
      </w:r>
      <w:proofErr w:type="gramEnd"/>
      <w:r>
        <w:rPr>
          <w:sz w:val="23"/>
          <w:szCs w:val="23"/>
        </w:rPr>
        <w:t xml:space="preserve"> </w:t>
      </w:r>
    </w:p>
    <w:p w:rsidR="00360ECA" w:rsidRDefault="00360ECA" w:rsidP="00360E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Северные МЭС 403113, г. Урюпинск, ул. </w:t>
      </w:r>
      <w:proofErr w:type="gramStart"/>
      <w:r>
        <w:rPr>
          <w:sz w:val="23"/>
          <w:szCs w:val="23"/>
        </w:rPr>
        <w:t>Нижняя</w:t>
      </w:r>
      <w:proofErr w:type="gramEnd"/>
      <w:r>
        <w:rPr>
          <w:sz w:val="23"/>
          <w:szCs w:val="23"/>
        </w:rPr>
        <w:t xml:space="preserve">, 9 </w:t>
      </w:r>
    </w:p>
    <w:p w:rsidR="005B5A78" w:rsidRPr="00EC2F6A" w:rsidRDefault="00360ECA" w:rsidP="00EC2F6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3"/>
          <w:szCs w:val="23"/>
        </w:rPr>
        <w:t xml:space="preserve">7. Суровикинские МЭС 404411, г. Суровикино, ул. </w:t>
      </w:r>
      <w:proofErr w:type="gramStart"/>
      <w:r>
        <w:rPr>
          <w:sz w:val="23"/>
          <w:szCs w:val="23"/>
        </w:rPr>
        <w:t>Шоссейная</w:t>
      </w:r>
      <w:proofErr w:type="gramEnd"/>
      <w:r>
        <w:rPr>
          <w:sz w:val="23"/>
          <w:szCs w:val="23"/>
        </w:rPr>
        <w:t>, 5</w:t>
      </w:r>
      <w:bookmarkStart w:id="0" w:name="_GoBack"/>
      <w:bookmarkEnd w:id="0"/>
    </w:p>
    <w:sectPr w:rsidR="005B5A78" w:rsidRPr="00EC2F6A" w:rsidSect="00B528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C1" w:rsidRDefault="002549C1" w:rsidP="00A85B4F">
      <w:pPr>
        <w:spacing w:after="0" w:line="240" w:lineRule="auto"/>
      </w:pPr>
      <w:r>
        <w:separator/>
      </w:r>
    </w:p>
  </w:endnote>
  <w:endnote w:type="continuationSeparator" w:id="0">
    <w:p w:rsidR="002549C1" w:rsidRDefault="002549C1" w:rsidP="00A8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C1" w:rsidRDefault="002549C1" w:rsidP="00A85B4F">
      <w:pPr>
        <w:spacing w:after="0" w:line="240" w:lineRule="auto"/>
      </w:pPr>
      <w:r>
        <w:separator/>
      </w:r>
    </w:p>
  </w:footnote>
  <w:footnote w:type="continuationSeparator" w:id="0">
    <w:p w:rsidR="002549C1" w:rsidRDefault="002549C1" w:rsidP="00A85B4F">
      <w:pPr>
        <w:spacing w:after="0" w:line="240" w:lineRule="auto"/>
      </w:pPr>
      <w:r>
        <w:continuationSeparator/>
      </w:r>
    </w:p>
  </w:footnote>
  <w:footnote w:id="1">
    <w:p w:rsidR="00A85B4F" w:rsidRDefault="00A85B4F" w:rsidP="00A85B4F">
      <w:pPr>
        <w:autoSpaceDE w:val="0"/>
        <w:autoSpaceDN w:val="0"/>
        <w:adjustRightInd w:val="0"/>
        <w:spacing w:after="0" w:line="240" w:lineRule="auto"/>
        <w:jc w:val="both"/>
      </w:pPr>
      <w:r w:rsidRPr="006032B0">
        <w:rPr>
          <w:rStyle w:val="a5"/>
          <w:sz w:val="20"/>
          <w:szCs w:val="20"/>
        </w:rPr>
        <w:footnoteRef/>
      </w:r>
      <w:r w:rsidRPr="006032B0">
        <w:rPr>
          <w:sz w:val="20"/>
          <w:szCs w:val="20"/>
        </w:rPr>
        <w:t xml:space="preserve"> </w:t>
      </w:r>
      <w:r w:rsidR="00360ECA">
        <w:rPr>
          <w:rFonts w:ascii="Times New Roman" w:hAnsi="Times New Roman"/>
          <w:sz w:val="20"/>
          <w:szCs w:val="20"/>
          <w:lang w:eastAsia="ru-RU"/>
        </w:rPr>
        <w:t>Основные положения</w:t>
      </w:r>
      <w:r w:rsidRPr="006032B0">
        <w:rPr>
          <w:rFonts w:ascii="Times New Roman" w:hAnsi="Times New Roman"/>
          <w:sz w:val="20"/>
          <w:szCs w:val="20"/>
          <w:lang w:eastAsia="ru-RU"/>
        </w:rPr>
        <w:t xml:space="preserve"> функционирования розничных рынков электрической энергии, утвержденные </w:t>
      </w:r>
      <w:r w:rsidRPr="006032B0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  <w:footnote w:id="2">
    <w:p w:rsidR="00A85B4F" w:rsidRDefault="00A85B4F" w:rsidP="00A85B4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032B0">
        <w:rPr>
          <w:rFonts w:ascii="Times New Roman" w:hAnsi="Times New Roman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smartTag w:uri="urn:schemas-microsoft-com:office:smarttags" w:element="metricconverter">
        <w:smartTagPr>
          <w:attr w:name="ProductID" w:val="2004 г"/>
        </w:smartTagPr>
        <w:r w:rsidRPr="006032B0">
          <w:rPr>
            <w:rFonts w:ascii="Times New Roman" w:hAnsi="Times New Roman"/>
            <w:lang w:eastAsia="ru-RU"/>
          </w:rPr>
          <w:t>2004 г</w:t>
        </w:r>
      </w:smartTag>
      <w:r w:rsidRPr="006032B0">
        <w:rPr>
          <w:rFonts w:ascii="Times New Roman" w:hAnsi="Times New Roman"/>
          <w:lang w:eastAsia="ru-RU"/>
        </w:rPr>
        <w:t>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4F"/>
    <w:rsid w:val="000822CB"/>
    <w:rsid w:val="001062F2"/>
    <w:rsid w:val="00133C1A"/>
    <w:rsid w:val="002549C1"/>
    <w:rsid w:val="00360ECA"/>
    <w:rsid w:val="004838F1"/>
    <w:rsid w:val="005B5A78"/>
    <w:rsid w:val="00613616"/>
    <w:rsid w:val="00A85B4F"/>
    <w:rsid w:val="00B528FA"/>
    <w:rsid w:val="00C56027"/>
    <w:rsid w:val="00D7664C"/>
    <w:rsid w:val="00EC2F6A"/>
    <w:rsid w:val="00EC4064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5B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B4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85B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85B4F"/>
    <w:rPr>
      <w:color w:val="0000FF" w:themeColor="hyperlink"/>
      <w:u w:val="single"/>
    </w:rPr>
  </w:style>
  <w:style w:type="paragraph" w:customStyle="1" w:styleId="Default">
    <w:name w:val="Default"/>
    <w:rsid w:val="0036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85B4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5B4F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rsid w:val="00A85B4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A85B4F"/>
    <w:rPr>
      <w:color w:val="0000FF" w:themeColor="hyperlink"/>
      <w:u w:val="single"/>
    </w:rPr>
  </w:style>
  <w:style w:type="paragraph" w:customStyle="1" w:styleId="Default">
    <w:name w:val="Default"/>
    <w:rsid w:val="00360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Волгоградоблэлектро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 Дмитрий Алексеевич</dc:creator>
  <cp:keywords/>
  <dc:description/>
  <cp:lastModifiedBy>Гребенников Дмитрий Алексеевич</cp:lastModifiedBy>
  <cp:revision>11</cp:revision>
  <dcterms:created xsi:type="dcterms:W3CDTF">2015-08-17T13:32:00Z</dcterms:created>
  <dcterms:modified xsi:type="dcterms:W3CDTF">2017-08-02T08:21:00Z</dcterms:modified>
</cp:coreProperties>
</file>